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0FA" w:rsidRPr="00CF60FA" w:rsidRDefault="00CF60FA" w:rsidP="00CF60FA">
      <w:pPr>
        <w:ind w:firstLine="567"/>
        <w:jc w:val="center"/>
        <w:rPr>
          <w:b/>
        </w:rPr>
      </w:pPr>
      <w:r>
        <w:rPr>
          <w:b/>
        </w:rPr>
        <w:t>Тема</w:t>
      </w:r>
      <w:r w:rsidR="004B71D9">
        <w:rPr>
          <w:b/>
        </w:rPr>
        <w:t xml:space="preserve"> </w:t>
      </w:r>
      <w:r w:rsidR="005F37B4">
        <w:rPr>
          <w:b/>
        </w:rPr>
        <w:t>8</w:t>
      </w:r>
      <w:r w:rsidR="004B71D9">
        <w:rPr>
          <w:b/>
        </w:rPr>
        <w:t>.</w:t>
      </w:r>
      <w:r>
        <w:rPr>
          <w:b/>
        </w:rPr>
        <w:t xml:space="preserve"> </w:t>
      </w:r>
      <w:r w:rsidRPr="00CF60FA">
        <w:rPr>
          <w:b/>
        </w:rPr>
        <w:t>Химические методы анализа</w:t>
      </w:r>
    </w:p>
    <w:p w:rsidR="00CF60FA" w:rsidRPr="00CF60FA" w:rsidRDefault="00CF60FA" w:rsidP="00CF60FA">
      <w:pPr>
        <w:ind w:firstLine="567"/>
        <w:jc w:val="center"/>
        <w:rPr>
          <w:b/>
        </w:rPr>
      </w:pPr>
    </w:p>
    <w:p w:rsidR="00CF60FA" w:rsidRPr="00CF60FA" w:rsidRDefault="00CF60FA" w:rsidP="00CF60FA">
      <w:pPr>
        <w:ind w:firstLine="567"/>
        <w:jc w:val="both"/>
      </w:pPr>
      <w:r w:rsidRPr="00CF60FA">
        <w:rPr>
          <w:b/>
        </w:rPr>
        <w:t>Химические методы</w:t>
      </w:r>
      <w:r w:rsidRPr="00CF60FA">
        <w:t xml:space="preserve"> – методы, в которых аналитическим сигналом являются параметры химической реакции (масса, концентрация и объем, скорость реакции).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b/>
        </w:rPr>
        <w:t>Физико-химические методы</w:t>
      </w:r>
      <w:r w:rsidRPr="00CF60FA">
        <w:t xml:space="preserve"> – это методы, в которых аналитическим сигналом являются физические параметры химической реакции анализируемой системы (оптическая плотность, потенциал, ток, сопротивление, электропроводность, количество электричества и т.д.).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b/>
        </w:rPr>
        <w:t>Физические методы</w:t>
      </w:r>
      <w:r w:rsidRPr="00CF60FA">
        <w:t xml:space="preserve"> – это методы, основанные на измерении физических параметров аналитической системы без протекания химической реакции (спектральные, рентгеновские и т.д.).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Между физико-химическими и физическими методами резкую границу провести нельзя, так как они затрагивают смежные области науки (например, можно измерить потенциал или электропроводность раствора, не проводя химической реакции и рассчитать концентрацию вещества). 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В основе </w:t>
      </w:r>
      <w:r w:rsidRPr="00CF60FA">
        <w:rPr>
          <w:b/>
        </w:rPr>
        <w:t>химических методов</w:t>
      </w:r>
      <w:r w:rsidRPr="00CF60FA">
        <w:t xml:space="preserve"> обнаружения и определения лежат химические реакции и специфические свойства веществ. При этом используются все типы химических равновесий: кислотно-основные, окислительно-восстановительные, </w:t>
      </w:r>
      <w:proofErr w:type="spellStart"/>
      <w:r w:rsidRPr="00CF60FA">
        <w:t>комплексообразование</w:t>
      </w:r>
      <w:proofErr w:type="spellEnd"/>
      <w:r w:rsidRPr="00CF60FA">
        <w:t>.</w:t>
      </w:r>
    </w:p>
    <w:p w:rsidR="00CF60FA" w:rsidRPr="00CF60FA" w:rsidRDefault="00CF60FA" w:rsidP="00CF60FA">
      <w:pPr>
        <w:ind w:firstLine="567"/>
        <w:jc w:val="both"/>
      </w:pPr>
      <w:r w:rsidRPr="00CF60FA">
        <w:t>К химическим методам относятся: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b/>
        </w:rPr>
        <w:t>Гравиметрический анализ</w:t>
      </w:r>
      <w:r w:rsidRPr="00CF60FA">
        <w:t>, заключающийся в осаждении вещества в виде малорастворимого соединения, отделении последнего от раствора и последующем взвешивании осадка.</w:t>
      </w:r>
    </w:p>
    <w:p w:rsidR="00CF60FA" w:rsidRPr="00CF60FA" w:rsidRDefault="00CF60FA" w:rsidP="00CF60FA">
      <w:pPr>
        <w:ind w:firstLine="567"/>
        <w:jc w:val="both"/>
      </w:pPr>
      <w:proofErr w:type="spellStart"/>
      <w:r w:rsidRPr="00CF60FA">
        <w:rPr>
          <w:b/>
        </w:rPr>
        <w:t>Титриметрические</w:t>
      </w:r>
      <w:proofErr w:type="spellEnd"/>
      <w:r w:rsidRPr="00CF60FA">
        <w:rPr>
          <w:b/>
        </w:rPr>
        <w:t xml:space="preserve"> методы</w:t>
      </w:r>
      <w:r w:rsidRPr="00CF60FA">
        <w:t xml:space="preserve">, заключающиеся в титровании известного объема анализируемого раствора раствором реагента известной концентрации. 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b/>
        </w:rPr>
        <w:t>Кинетические методы</w:t>
      </w:r>
      <w:r w:rsidRPr="00CF60FA">
        <w:t xml:space="preserve"> анализа, основанные на использовании зависимости скорости химической реакции от концентрации реагирующих веществ, а в случае каталитических реакций и от концентрации катализатора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Реакция, положенная в основу кинетического метода, называется </w:t>
      </w:r>
      <w:r w:rsidRPr="00CF60FA">
        <w:rPr>
          <w:b/>
        </w:rPr>
        <w:t>индикаторной</w:t>
      </w:r>
      <w:r w:rsidRPr="00CF60FA">
        <w:t xml:space="preserve">. Вещество, по изменению концентрации которого судят о скорости индикаторного процесса, называется </w:t>
      </w:r>
      <w:r w:rsidRPr="00CF60FA">
        <w:rPr>
          <w:b/>
        </w:rPr>
        <w:t>индикаторным</w:t>
      </w:r>
      <w:r w:rsidRPr="00CF60FA">
        <w:t xml:space="preserve">. </w:t>
      </w:r>
    </w:p>
    <w:p w:rsidR="00CF60FA" w:rsidRPr="00CF60FA" w:rsidRDefault="00CF60FA" w:rsidP="00CF60FA">
      <w:pPr>
        <w:ind w:firstLine="567"/>
        <w:jc w:val="both"/>
      </w:pPr>
    </w:p>
    <w:p w:rsidR="00CF60FA" w:rsidRPr="00CF60FA" w:rsidRDefault="00CF60FA" w:rsidP="00CF60FA">
      <w:pPr>
        <w:ind w:firstLine="567"/>
        <w:jc w:val="center"/>
        <w:rPr>
          <w:b/>
        </w:rPr>
      </w:pPr>
      <w:r w:rsidRPr="00CF60FA">
        <w:rPr>
          <w:b/>
        </w:rPr>
        <w:t>Электрохимические методы анализа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В </w:t>
      </w:r>
      <w:proofErr w:type="spellStart"/>
      <w:r w:rsidRPr="00CF60FA">
        <w:t>экоаналитической</w:t>
      </w:r>
      <w:proofErr w:type="spellEnd"/>
      <w:r w:rsidRPr="00CF60FA">
        <w:t xml:space="preserve"> химии наиболее широко применяются электрохимические методы. Выбор метода анализа конкретного объекта анализа определяется многими факторами, в том числе, в первую очередь, нижним пределом определения элемента. </w:t>
      </w:r>
    </w:p>
    <w:p w:rsidR="00CF60FA" w:rsidRPr="00CF60FA" w:rsidRDefault="00CF60FA" w:rsidP="00CF60FA">
      <w:pPr>
        <w:ind w:firstLine="567"/>
        <w:jc w:val="both"/>
      </w:pPr>
      <w:proofErr w:type="spellStart"/>
      <w:r w:rsidRPr="00CF60FA">
        <w:t>Электроаналитическая</w:t>
      </w:r>
      <w:proofErr w:type="spellEnd"/>
      <w:r w:rsidRPr="00CF60FA">
        <w:t xml:space="preserve"> химия включает методы, основанные на явлениях, которые происходят на электродах, находящихся в контакте с испытуемыми растворами, а также в межэлектродном пространстве. 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Чаще всего классификационным признаком является измеряемый электрический параметр. Эти зависимости используют для качественной идентификации и качественного определения веществ. 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Электрохимические методы подразделяются </w:t>
      </w:r>
      <w:proofErr w:type="gramStart"/>
      <w:r w:rsidRPr="00CF60FA">
        <w:t>на</w:t>
      </w:r>
      <w:proofErr w:type="gramEnd"/>
      <w:r w:rsidRPr="00CF60FA">
        <w:t>:</w:t>
      </w:r>
    </w:p>
    <w:p w:rsidR="00CF60FA" w:rsidRPr="00CF60FA" w:rsidRDefault="00CF60FA" w:rsidP="00CF60FA">
      <w:pPr>
        <w:numPr>
          <w:ilvl w:val="0"/>
          <w:numId w:val="1"/>
        </w:numPr>
        <w:tabs>
          <w:tab w:val="clear" w:pos="720"/>
          <w:tab w:val="num" w:pos="360"/>
        </w:tabs>
        <w:ind w:left="0" w:firstLine="567"/>
        <w:jc w:val="both"/>
      </w:pPr>
      <w:r w:rsidRPr="00CF60FA">
        <w:t xml:space="preserve">методы, не связанные с протеканием тока: потенциометрия, </w:t>
      </w:r>
      <w:proofErr w:type="spellStart"/>
      <w:r w:rsidRPr="00CF60FA">
        <w:t>ионометрия</w:t>
      </w:r>
      <w:proofErr w:type="spellEnd"/>
      <w:r w:rsidRPr="00CF60FA">
        <w:t>, потенциометрическое титрование;</w:t>
      </w:r>
    </w:p>
    <w:p w:rsidR="00CF60FA" w:rsidRPr="00CF60FA" w:rsidRDefault="00CF60FA" w:rsidP="00CF60FA">
      <w:pPr>
        <w:numPr>
          <w:ilvl w:val="0"/>
          <w:numId w:val="1"/>
        </w:numPr>
        <w:ind w:left="0" w:firstLine="567"/>
        <w:jc w:val="both"/>
      </w:pPr>
      <w:r w:rsidRPr="00CF60FA">
        <w:t xml:space="preserve">методы, связанные с протеканием электродной электрохимической реакции: </w:t>
      </w:r>
      <w:proofErr w:type="spellStart"/>
      <w:r w:rsidRPr="00CF60FA">
        <w:t>электрогравиметрия</w:t>
      </w:r>
      <w:proofErr w:type="spellEnd"/>
      <w:r w:rsidRPr="00CF60FA">
        <w:t xml:space="preserve">, полярография, </w:t>
      </w:r>
      <w:proofErr w:type="spellStart"/>
      <w:r w:rsidRPr="00CF60FA">
        <w:t>вольтамперометрия</w:t>
      </w:r>
      <w:proofErr w:type="spellEnd"/>
      <w:r w:rsidRPr="00CF60FA">
        <w:t xml:space="preserve">, </w:t>
      </w:r>
      <w:proofErr w:type="spellStart"/>
      <w:r w:rsidRPr="00CF60FA">
        <w:t>хронопотенциометрия</w:t>
      </w:r>
      <w:proofErr w:type="spellEnd"/>
      <w:r w:rsidRPr="00CF60FA">
        <w:t xml:space="preserve">, амперометрическое титрование, </w:t>
      </w:r>
      <w:proofErr w:type="spellStart"/>
      <w:r w:rsidRPr="00CF60FA">
        <w:t>кулонометрия</w:t>
      </w:r>
      <w:proofErr w:type="spellEnd"/>
      <w:r w:rsidRPr="00CF60FA">
        <w:t xml:space="preserve">, кулонометрическое титрование. </w:t>
      </w:r>
    </w:p>
    <w:p w:rsidR="00CF60FA" w:rsidRPr="00CF60FA" w:rsidRDefault="00CF60FA" w:rsidP="00CF60FA">
      <w:pPr>
        <w:numPr>
          <w:ilvl w:val="0"/>
          <w:numId w:val="1"/>
        </w:numPr>
        <w:ind w:left="0" w:firstLine="567"/>
        <w:jc w:val="both"/>
      </w:pPr>
      <w:r w:rsidRPr="00CF60FA">
        <w:t xml:space="preserve">Методы, не связанные с протеканием электродных реакций при прохождении тока: кондуктометрия, кондуктометрическое титрование. </w:t>
      </w:r>
    </w:p>
    <w:p w:rsidR="00CF60FA" w:rsidRPr="00CF60FA" w:rsidRDefault="00CF60FA" w:rsidP="00CF60FA">
      <w:pPr>
        <w:ind w:left="567"/>
        <w:jc w:val="both"/>
      </w:pPr>
    </w:p>
    <w:p w:rsidR="00CF60FA" w:rsidRDefault="00CF60FA" w:rsidP="00CF60FA">
      <w:pPr>
        <w:ind w:firstLine="567"/>
        <w:jc w:val="center"/>
        <w:rPr>
          <w:b/>
        </w:rPr>
      </w:pPr>
    </w:p>
    <w:p w:rsidR="00CF60FA" w:rsidRPr="00CF60FA" w:rsidRDefault="00CF60FA" w:rsidP="00CF60FA">
      <w:pPr>
        <w:ind w:firstLine="567"/>
        <w:jc w:val="center"/>
        <w:rPr>
          <w:b/>
        </w:rPr>
      </w:pPr>
      <w:r w:rsidRPr="00CF60FA">
        <w:rPr>
          <w:b/>
        </w:rPr>
        <w:lastRenderedPageBreak/>
        <w:t>Потенциометрические методы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Потенциометрический метод анализа основан на измерении электродного потенциала и нахождения зависимости между его величиной и концентрацией, точнее, активностью потенциалопределяющего компонента в растворе. Возникновение электродного потенциала связано с электрохимическим процессом, происходящим на границе раздела металл/раствор. 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b/>
        </w:rPr>
        <w:t>В потенциометрии применяют</w:t>
      </w:r>
      <w:r w:rsidRPr="00CF60FA">
        <w:t xml:space="preserve"> металлические и мембранные (</w:t>
      </w:r>
      <w:proofErr w:type="spellStart"/>
      <w:r w:rsidRPr="00CF60FA">
        <w:t>ионселективные</w:t>
      </w:r>
      <w:proofErr w:type="spellEnd"/>
      <w:r w:rsidRPr="00CF60FA">
        <w:t xml:space="preserve">) </w:t>
      </w:r>
      <w:r w:rsidRPr="00CF60FA">
        <w:rPr>
          <w:b/>
        </w:rPr>
        <w:t>индикаторные электроды</w:t>
      </w:r>
      <w:r w:rsidRPr="00CF60FA">
        <w:t xml:space="preserve">. 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Различают </w:t>
      </w:r>
      <w:r w:rsidRPr="00CF60FA">
        <w:rPr>
          <w:b/>
        </w:rPr>
        <w:t>активные и инертные (индифферентные) металлические электроды</w:t>
      </w:r>
      <w:r w:rsidRPr="00CF60FA">
        <w:t xml:space="preserve">. 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u w:val="single"/>
        </w:rPr>
        <w:t>Активные</w:t>
      </w:r>
      <w:r w:rsidRPr="00CF60FA">
        <w:rPr>
          <w:b/>
          <w:u w:val="single"/>
        </w:rPr>
        <w:t xml:space="preserve"> </w:t>
      </w:r>
      <w:r w:rsidRPr="00CF60FA">
        <w:rPr>
          <w:u w:val="single"/>
        </w:rPr>
        <w:t>металлические электроды</w:t>
      </w:r>
      <w:r w:rsidRPr="00CF60FA">
        <w:t xml:space="preserve"> – это электроды, образующие восстановленную форму обратимой окислительно-восстановительной системы (</w:t>
      </w:r>
      <w:r w:rsidRPr="00CF60FA">
        <w:rPr>
          <w:lang w:val="en-US"/>
        </w:rPr>
        <w:t>Ag</w:t>
      </w:r>
      <w:r w:rsidRPr="00CF60FA">
        <w:t xml:space="preserve">, </w:t>
      </w:r>
      <w:r w:rsidRPr="00CF60FA">
        <w:rPr>
          <w:lang w:val="en-US"/>
        </w:rPr>
        <w:t>Cu</w:t>
      </w:r>
      <w:r w:rsidRPr="00CF60FA">
        <w:t xml:space="preserve">, </w:t>
      </w:r>
      <w:proofErr w:type="spellStart"/>
      <w:r w:rsidRPr="00CF60FA">
        <w:rPr>
          <w:lang w:val="en-US"/>
        </w:rPr>
        <w:t>Cd</w:t>
      </w:r>
      <w:proofErr w:type="spellEnd"/>
      <w:r w:rsidRPr="00CF60FA">
        <w:t xml:space="preserve">), то есть когда имеет место электрохимические равновесие: </w:t>
      </w:r>
    </w:p>
    <w:p w:rsidR="00CF60FA" w:rsidRPr="00CF60FA" w:rsidRDefault="00CF60FA" w:rsidP="00CF60FA">
      <w:pPr>
        <w:ind w:firstLine="567"/>
        <w:jc w:val="both"/>
        <w:rPr>
          <w:lang w:val="en-US"/>
        </w:rPr>
      </w:pPr>
      <w:r w:rsidRPr="00CF60FA">
        <w:t xml:space="preserve"> </w:t>
      </w:r>
      <w:r w:rsidRPr="00CF60FA">
        <w:rPr>
          <w:position w:val="-10"/>
          <w:lang w:val="en-US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660481616" r:id="rId6"/>
        </w:object>
      </w:r>
      <w:r w:rsidRPr="00CF60FA">
        <w:rPr>
          <w:lang w:val="en-US"/>
        </w:rPr>
        <w:t>Me</w:t>
      </w:r>
      <w:r w:rsidRPr="00CF60FA">
        <w:rPr>
          <w:vertAlign w:val="superscript"/>
          <w:lang w:val="en-US"/>
        </w:rPr>
        <w:t>0</w:t>
      </w:r>
      <w:r w:rsidRPr="00CF60FA">
        <w:rPr>
          <w:lang w:val="en-US"/>
        </w:rPr>
        <w:t xml:space="preserve"> → Me</w:t>
      </w:r>
      <w:r w:rsidRPr="00CF60FA">
        <w:rPr>
          <w:vertAlign w:val="superscript"/>
          <w:lang w:val="en-US"/>
        </w:rPr>
        <w:t>n+</w:t>
      </w:r>
      <w:r w:rsidRPr="00CF60FA">
        <w:rPr>
          <w:lang w:val="en-US"/>
        </w:rPr>
        <w:t xml:space="preserve"> + ne</w:t>
      </w:r>
    </w:p>
    <w:p w:rsidR="00CF60FA" w:rsidRPr="00CF60FA" w:rsidRDefault="00CF60FA" w:rsidP="00CF60FA">
      <w:pPr>
        <w:ind w:firstLine="567"/>
        <w:jc w:val="both"/>
        <w:rPr>
          <w:lang w:val="en-US"/>
        </w:rPr>
      </w:pPr>
      <w:r w:rsidRPr="00CF60FA">
        <w:t>Например</w:t>
      </w:r>
      <w:r w:rsidRPr="00CF60FA">
        <w:rPr>
          <w:lang w:val="en-US"/>
        </w:rPr>
        <w:t>, Ag</w:t>
      </w:r>
      <w:r w:rsidRPr="00CF60FA">
        <w:rPr>
          <w:vertAlign w:val="superscript"/>
          <w:lang w:val="en-US"/>
        </w:rPr>
        <w:t>0</w:t>
      </w:r>
      <w:r w:rsidRPr="00CF60FA">
        <w:rPr>
          <w:lang w:val="en-US"/>
        </w:rPr>
        <w:t xml:space="preserve"> → Ag</w:t>
      </w:r>
      <w:r w:rsidRPr="00CF60FA">
        <w:rPr>
          <w:vertAlign w:val="superscript"/>
          <w:lang w:val="en-US"/>
        </w:rPr>
        <w:t>+</w:t>
      </w:r>
      <w:r w:rsidRPr="00CF60FA">
        <w:rPr>
          <w:lang w:val="en-US"/>
        </w:rPr>
        <w:t xml:space="preserve"> + </w:t>
      </w:r>
      <w:r w:rsidRPr="00CF60FA">
        <w:t>е</w:t>
      </w:r>
      <w:r w:rsidRPr="00CF60FA">
        <w:rPr>
          <w:lang w:val="en-US"/>
        </w:rPr>
        <w:t xml:space="preserve"> </w:t>
      </w:r>
    </w:p>
    <w:p w:rsidR="00CF60FA" w:rsidRPr="00CF60FA" w:rsidRDefault="00CF60FA" w:rsidP="00CF60FA">
      <w:pPr>
        <w:ind w:firstLine="567"/>
        <w:jc w:val="both"/>
      </w:pPr>
      <w:r w:rsidRPr="00CF60FA">
        <w:rPr>
          <w:u w:val="single"/>
        </w:rPr>
        <w:t>Инертные (индифферентные) металлические электроды</w:t>
      </w:r>
      <w:r w:rsidRPr="00CF60FA">
        <w:t xml:space="preserve"> – это электроды не способные к электрохимическому окислению. Это обычно электроды из благородных металлов, чаще всего из платины. </w:t>
      </w:r>
    </w:p>
    <w:p w:rsidR="00CF60FA" w:rsidRPr="00CF60FA" w:rsidRDefault="00CF60FA" w:rsidP="00CF60FA">
      <w:pPr>
        <w:ind w:firstLine="567"/>
        <w:jc w:val="both"/>
      </w:pPr>
      <w:r w:rsidRPr="00CF60FA">
        <w:t xml:space="preserve">Практически невозможно измерять потенциалы отдельного электрода. Поэтому необходимо составить гальванический элемент (электролитическую ячейку) из двух </w:t>
      </w:r>
      <w:proofErr w:type="spellStart"/>
      <w:r w:rsidRPr="00CF60FA">
        <w:t>полуэлементов</w:t>
      </w:r>
      <w:proofErr w:type="spellEnd"/>
      <w:r w:rsidRPr="00CF60FA">
        <w:t xml:space="preserve"> с электродами, между которыми возникает разность потенциалов. При этом потенциал одного из электродов постоянен и заранее известен (электрод сравнения). По международному соглашению в качестве электрода сравнения принят стандартный водородный электрод. По назначению потенциометрический метод анализа может быть классифицирован как прямая потенциометрия и как потенциометрическое титрование (косвенная потенциометрия).</w:t>
      </w:r>
    </w:p>
    <w:p w:rsidR="00BE5B01" w:rsidRPr="00CF60FA" w:rsidRDefault="00BE5B01"/>
    <w:sectPr w:rsidR="00BE5B01" w:rsidRPr="00CF60FA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F66BCA"/>
    <w:multiLevelType w:val="hybridMultilevel"/>
    <w:tmpl w:val="094E6C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60FA"/>
    <w:rsid w:val="00011CCE"/>
    <w:rsid w:val="00333E1B"/>
    <w:rsid w:val="00407313"/>
    <w:rsid w:val="004B71D9"/>
    <w:rsid w:val="004F5E87"/>
    <w:rsid w:val="005B1E9F"/>
    <w:rsid w:val="005C4DF0"/>
    <w:rsid w:val="005F37B4"/>
    <w:rsid w:val="007A33E2"/>
    <w:rsid w:val="008642B5"/>
    <w:rsid w:val="008901B9"/>
    <w:rsid w:val="008C49A1"/>
    <w:rsid w:val="0097631C"/>
    <w:rsid w:val="00996CB8"/>
    <w:rsid w:val="009F5E71"/>
    <w:rsid w:val="00B51932"/>
    <w:rsid w:val="00BE5B01"/>
    <w:rsid w:val="00BF2BEA"/>
    <w:rsid w:val="00CF60F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0FA"/>
    <w:pPr>
      <w:ind w:firstLine="0"/>
      <w:jc w:val="left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3845</Characters>
  <Application>Microsoft Office Word</Application>
  <DocSecurity>0</DocSecurity>
  <Lines>32</Lines>
  <Paragraphs>9</Paragraphs>
  <ScaleCrop>false</ScaleCrop>
  <Company>HOME</Company>
  <LinksUpToDate>false</LinksUpToDate>
  <CharactersWithSpaces>4510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2020-09-01T08:44:00Z</dcterms:created>
  <dcterms:modified xsi:type="dcterms:W3CDTF">2020-09-01T10:07:00Z</dcterms:modified>
</cp:coreProperties>
</file>